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BD" w:rsidRDefault="001B4DC5" w:rsidP="00484F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12-15</w:t>
      </w:r>
      <w:r w:rsidR="00484FBD">
        <w:rPr>
          <w:rFonts w:ascii="Times New Roman" w:hAnsi="Times New Roman" w:cs="Times New Roman"/>
          <w:sz w:val="28"/>
        </w:rPr>
        <w:t>.05</w:t>
      </w:r>
    </w:p>
    <w:p w:rsidR="00484FBD" w:rsidRDefault="00484FBD" w:rsidP="00484F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Цимлянов</w:t>
      </w:r>
      <w:proofErr w:type="spellEnd"/>
      <w:r>
        <w:rPr>
          <w:rFonts w:ascii="Times New Roman" w:hAnsi="Times New Roman" w:cs="Times New Roman"/>
          <w:sz w:val="28"/>
        </w:rPr>
        <w:t xml:space="preserve"> Николай (9б, домашнее обучение)</w:t>
      </w:r>
    </w:p>
    <w:p w:rsidR="00484FBD" w:rsidRDefault="00484FBD" w:rsidP="00484FBD">
      <w:pPr>
        <w:rPr>
          <w:rFonts w:ascii="Times New Roman" w:hAnsi="Times New Roman" w:cs="Times New Roman"/>
          <w:b/>
          <w:sz w:val="28"/>
          <w:u w:val="single"/>
        </w:rPr>
      </w:pPr>
      <w:r w:rsidRPr="0012281E">
        <w:rPr>
          <w:rFonts w:ascii="Times New Roman" w:hAnsi="Times New Roman" w:cs="Times New Roman"/>
          <w:b/>
          <w:sz w:val="28"/>
          <w:u w:val="single"/>
        </w:rPr>
        <w:t xml:space="preserve">Альтернативная коммуникация </w:t>
      </w:r>
    </w:p>
    <w:p w:rsidR="00484FBD" w:rsidRPr="004947C8" w:rsidRDefault="00484FBD" w:rsidP="00484FBD">
      <w:pPr>
        <w:rPr>
          <w:rFonts w:ascii="Times New Roman" w:hAnsi="Times New Roman" w:cs="Times New Roman"/>
          <w:color w:val="000000"/>
          <w:szCs w:val="27"/>
        </w:rPr>
      </w:pPr>
      <w:r w:rsidRPr="004947C8">
        <w:rPr>
          <w:rFonts w:ascii="Times New Roman" w:hAnsi="Times New Roman" w:cs="Times New Roman"/>
          <w:color w:val="000000"/>
          <w:szCs w:val="27"/>
        </w:rPr>
        <w:t xml:space="preserve">Использование графического изображения как средства коммуникации (карточки </w:t>
      </w:r>
      <w:proofErr w:type="spellStart"/>
      <w:r w:rsidRPr="004947C8">
        <w:rPr>
          <w:rFonts w:ascii="Times New Roman" w:hAnsi="Times New Roman" w:cs="Times New Roman"/>
          <w:color w:val="000000"/>
          <w:szCs w:val="27"/>
        </w:rPr>
        <w:t>Пегса</w:t>
      </w:r>
      <w:proofErr w:type="spellEnd"/>
      <w:r w:rsidRPr="004947C8">
        <w:rPr>
          <w:rFonts w:ascii="Times New Roman" w:hAnsi="Times New Roman" w:cs="Times New Roman"/>
          <w:color w:val="000000"/>
          <w:szCs w:val="27"/>
        </w:rPr>
        <w:t>).</w:t>
      </w:r>
    </w:p>
    <w:p w:rsidR="00484FBD" w:rsidRDefault="00484FBD" w:rsidP="00484FBD">
      <w:pPr>
        <w:rPr>
          <w:rFonts w:ascii="Times New Roman" w:hAnsi="Times New Roman" w:cs="Times New Roman"/>
          <w:sz w:val="28"/>
        </w:rPr>
      </w:pPr>
      <w:r w:rsidRPr="0074248E">
        <w:rPr>
          <w:rFonts w:ascii="Times New Roman" w:hAnsi="Times New Roman" w:cs="Times New Roman"/>
          <w:sz w:val="28"/>
        </w:rPr>
        <w:t>Понимание слов, обозначающ</w:t>
      </w:r>
      <w:r>
        <w:rPr>
          <w:rFonts w:ascii="Times New Roman" w:hAnsi="Times New Roman" w:cs="Times New Roman"/>
          <w:sz w:val="28"/>
        </w:rPr>
        <w:t>их окружающие предметы.</w:t>
      </w:r>
    </w:p>
    <w:p w:rsidR="00484FBD" w:rsidRDefault="00484FBD" w:rsidP="00484F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Вначале ребенку показываем карточку </w:t>
      </w:r>
      <w:proofErr w:type="spellStart"/>
      <w:r>
        <w:rPr>
          <w:rFonts w:ascii="Times New Roman" w:hAnsi="Times New Roman" w:cs="Times New Roman"/>
          <w:sz w:val="28"/>
        </w:rPr>
        <w:t>Пегса</w:t>
      </w:r>
      <w:proofErr w:type="spellEnd"/>
      <w:r>
        <w:rPr>
          <w:rFonts w:ascii="Times New Roman" w:hAnsi="Times New Roman" w:cs="Times New Roman"/>
          <w:sz w:val="28"/>
        </w:rPr>
        <w:t xml:space="preserve"> «Игра», поясняем, что сейчас мы будем играть, так же как мальчик на картинке играет в мяч и др. игрушки.</w:t>
      </w:r>
    </w:p>
    <w:p w:rsidR="00484FBD" w:rsidRPr="00FD39A9" w:rsidRDefault="00484FBD" w:rsidP="00484FBD">
      <w:pPr>
        <w:rPr>
          <w:rFonts w:ascii="Times New Roman" w:hAnsi="Times New Roman" w:cs="Times New Roman"/>
          <w:sz w:val="28"/>
        </w:rPr>
      </w:pPr>
      <w:r w:rsidRPr="00102FD6">
        <w:rPr>
          <w:rFonts w:ascii="Times New Roman" w:hAnsi="Times New Roman" w:cs="Times New Roman"/>
          <w:i/>
          <w:sz w:val="28"/>
        </w:rPr>
        <w:t xml:space="preserve">Ребенок </w:t>
      </w:r>
      <w:r>
        <w:rPr>
          <w:rFonts w:ascii="Times New Roman" w:hAnsi="Times New Roman" w:cs="Times New Roman"/>
          <w:i/>
          <w:sz w:val="28"/>
        </w:rPr>
        <w:t xml:space="preserve">продолжает </w:t>
      </w:r>
      <w:r w:rsidRPr="00102FD6">
        <w:rPr>
          <w:rFonts w:ascii="Times New Roman" w:hAnsi="Times New Roman" w:cs="Times New Roman"/>
          <w:i/>
          <w:sz w:val="28"/>
        </w:rPr>
        <w:t>учится указывать взглядом на объект</w:t>
      </w:r>
      <w:r w:rsidRPr="009E1A7F">
        <w:rPr>
          <w:rFonts w:ascii="Times New Roman" w:hAnsi="Times New Roman" w:cs="Times New Roman"/>
          <w:sz w:val="28"/>
        </w:rPr>
        <w:t>. Для э</w:t>
      </w:r>
      <w:r>
        <w:rPr>
          <w:rFonts w:ascii="Times New Roman" w:hAnsi="Times New Roman" w:cs="Times New Roman"/>
          <w:sz w:val="28"/>
        </w:rPr>
        <w:t xml:space="preserve">того используются различные картинки предметов, например, посуда, игрушка, фрукты или продукты показываем предмет объект. Производим манипуляции с рассмотренным предметом, ощупываем и рассматриваем детали. </w:t>
      </w:r>
    </w:p>
    <w:p w:rsidR="00484FBD" w:rsidRPr="004A6974" w:rsidRDefault="00484FBD" w:rsidP="00484F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4A6974">
        <w:rPr>
          <w:rFonts w:ascii="Times New Roman" w:hAnsi="Times New Roman" w:cs="Times New Roman"/>
          <w:i/>
          <w:sz w:val="28"/>
        </w:rPr>
        <w:t>Отказываться и соглашаться.</w:t>
      </w:r>
    </w:p>
    <w:p w:rsidR="00484FBD" w:rsidRPr="00FD39A9" w:rsidRDefault="00484FBD" w:rsidP="00484FBD">
      <w:pPr>
        <w:rPr>
          <w:rFonts w:ascii="Times New Roman" w:hAnsi="Times New Roman" w:cs="Times New Roman"/>
          <w:sz w:val="28"/>
        </w:rPr>
      </w:pPr>
      <w:r w:rsidRPr="00FD39A9">
        <w:rPr>
          <w:rFonts w:ascii="Times New Roman" w:hAnsi="Times New Roman" w:cs="Times New Roman"/>
          <w:sz w:val="28"/>
        </w:rPr>
        <w:t>У любого человека в жизни есть предпочтения. Мы что-то любим, что-то терпим, а чего-то активно избегаем. Такие предпочтения есть и у детей. Если внимательно понаблюдать за</w:t>
      </w:r>
      <w:r>
        <w:rPr>
          <w:rFonts w:ascii="Times New Roman" w:hAnsi="Times New Roman" w:cs="Times New Roman"/>
          <w:sz w:val="28"/>
        </w:rPr>
        <w:t xml:space="preserve"> ребенком</w:t>
      </w:r>
      <w:r w:rsidRPr="00FD39A9">
        <w:rPr>
          <w:rFonts w:ascii="Times New Roman" w:hAnsi="Times New Roman" w:cs="Times New Roman"/>
          <w:sz w:val="28"/>
        </w:rPr>
        <w:t>, можно заметить те ситуации, объекты и воздействия, которые доставляют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ему дискомфорт и которых он старается избегать. Это может</w:t>
      </w:r>
      <w:r>
        <w:rPr>
          <w:rFonts w:ascii="Times New Roman" w:hAnsi="Times New Roman" w:cs="Times New Roman"/>
          <w:sz w:val="28"/>
        </w:rPr>
        <w:t xml:space="preserve"> проявляться по-разному: отвора</w:t>
      </w:r>
      <w:r w:rsidRPr="00FD39A9">
        <w:rPr>
          <w:rFonts w:ascii="Times New Roman" w:hAnsi="Times New Roman" w:cs="Times New Roman"/>
          <w:sz w:val="28"/>
        </w:rPr>
        <w:t>чивается, закрывает глаза, закрывает рот, выплевывает и т.д. Такая ситуация хороша для того,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чтобы научить ребенка говорить «нет» доступным ему способом. Заметив реакцию отказа,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необходимо озвучить ее: «Ты не хочешь, нет», одновременно помочь ребенку показать «нет»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жестом, отодвинуть тарелку или игрушку рукой, покачать го</w:t>
      </w:r>
      <w:r>
        <w:rPr>
          <w:rFonts w:ascii="Times New Roman" w:hAnsi="Times New Roman" w:cs="Times New Roman"/>
          <w:sz w:val="28"/>
        </w:rPr>
        <w:t>ловой или отвернуться, в зависи</w:t>
      </w:r>
      <w:r w:rsidRPr="00FD39A9">
        <w:rPr>
          <w:rFonts w:ascii="Times New Roman" w:hAnsi="Times New Roman" w:cs="Times New Roman"/>
          <w:sz w:val="28"/>
        </w:rPr>
        <w:t>мости от его возможностей. Постепенно ребенок начнет вам подражать</w:t>
      </w:r>
      <w:r>
        <w:rPr>
          <w:rFonts w:ascii="Times New Roman" w:hAnsi="Times New Roman" w:cs="Times New Roman"/>
          <w:sz w:val="28"/>
        </w:rPr>
        <w:t xml:space="preserve"> и отказываться от не</w:t>
      </w:r>
      <w:r w:rsidRPr="00FD39A9">
        <w:rPr>
          <w:rFonts w:ascii="Times New Roman" w:hAnsi="Times New Roman" w:cs="Times New Roman"/>
          <w:sz w:val="28"/>
        </w:rPr>
        <w:t xml:space="preserve">приятного тем способом, которому вы его обучили. Еще раз стоит напомнить, </w:t>
      </w:r>
      <w:proofErr w:type="gramStart"/>
      <w:r w:rsidRPr="00FD39A9">
        <w:rPr>
          <w:rFonts w:ascii="Times New Roman" w:hAnsi="Times New Roman" w:cs="Times New Roman"/>
          <w:sz w:val="28"/>
        </w:rPr>
        <w:t>что</w:t>
      </w:r>
      <w:proofErr w:type="gramEnd"/>
      <w:r w:rsidRPr="00FD39A9">
        <w:rPr>
          <w:rFonts w:ascii="Times New Roman" w:hAnsi="Times New Roman" w:cs="Times New Roman"/>
          <w:sz w:val="28"/>
        </w:rPr>
        <w:t xml:space="preserve"> если ребенок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отказывается от этой игрушки или еды, не надо настаивать,</w:t>
      </w:r>
      <w:r>
        <w:rPr>
          <w:rFonts w:ascii="Times New Roman" w:hAnsi="Times New Roman" w:cs="Times New Roman"/>
          <w:sz w:val="28"/>
        </w:rPr>
        <w:t xml:space="preserve"> иначе желание отвечать вам про</w:t>
      </w:r>
      <w:r w:rsidRPr="00FD39A9">
        <w:rPr>
          <w:rFonts w:ascii="Times New Roman" w:hAnsi="Times New Roman" w:cs="Times New Roman"/>
          <w:sz w:val="28"/>
        </w:rPr>
        <w:t>падет, не окрепнув.</w:t>
      </w:r>
    </w:p>
    <w:p w:rsidR="00484FBD" w:rsidRPr="004A6974" w:rsidRDefault="00484FBD" w:rsidP="00484F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4A6974">
        <w:rPr>
          <w:rFonts w:ascii="Times New Roman" w:hAnsi="Times New Roman" w:cs="Times New Roman"/>
          <w:i/>
          <w:sz w:val="28"/>
        </w:rPr>
        <w:t>Выбирать</w:t>
      </w:r>
    </w:p>
    <w:p w:rsidR="00484FBD" w:rsidRPr="00FD39A9" w:rsidRDefault="00484FBD" w:rsidP="00484FBD">
      <w:pPr>
        <w:rPr>
          <w:rFonts w:ascii="Times New Roman" w:hAnsi="Times New Roman" w:cs="Times New Roman"/>
          <w:sz w:val="28"/>
        </w:rPr>
      </w:pPr>
      <w:r w:rsidRPr="00FD39A9">
        <w:rPr>
          <w:rFonts w:ascii="Times New Roman" w:hAnsi="Times New Roman" w:cs="Times New Roman"/>
          <w:sz w:val="28"/>
        </w:rPr>
        <w:t>Для того чтобы научить ребенка выбирать, мы предла</w:t>
      </w:r>
      <w:r>
        <w:rPr>
          <w:rFonts w:ascii="Times New Roman" w:hAnsi="Times New Roman" w:cs="Times New Roman"/>
          <w:sz w:val="28"/>
        </w:rPr>
        <w:t>гаем ему два равнозначных пред</w:t>
      </w:r>
      <w:r w:rsidRPr="00FD39A9">
        <w:rPr>
          <w:rFonts w:ascii="Times New Roman" w:hAnsi="Times New Roman" w:cs="Times New Roman"/>
          <w:sz w:val="28"/>
        </w:rPr>
        <w:t>мета (белый хлеб и черный, расческу и щетку для волос, красные и зеленые колготки, мячик и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погремушку) и спрашиваем, что он хочет. Ребенок должен быть знаком с обоими предметами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(нельзя узнать, хочешь ли ты шоколад, если никогда его не пробовал). Предъявив объекты в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поле зрения ребенка и назвав их, ждем реакции: ребенок по</w:t>
      </w:r>
      <w:r>
        <w:rPr>
          <w:rFonts w:ascii="Times New Roman" w:hAnsi="Times New Roman" w:cs="Times New Roman"/>
          <w:sz w:val="28"/>
        </w:rPr>
        <w:t>тянется к одному из них, или будет удерживать взгляд на желаемом предмете. Озвучи</w:t>
      </w:r>
      <w:r w:rsidRPr="00FD39A9">
        <w:rPr>
          <w:rFonts w:ascii="Times New Roman" w:hAnsi="Times New Roman" w:cs="Times New Roman"/>
          <w:sz w:val="28"/>
        </w:rPr>
        <w:t>ваем его выбор: «Ты выбрал мячик, будем играть в мячик». Одновременно другой предмет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убирается из поля зрения. В начале обучения такой выбор может быть случайным – как выбор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может быть расценена любая активность ребенка в сторону одного из предметов (посмотрел,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 xml:space="preserve">задел рукой, потянулся ртом и т.п.). Важно закрепить эту реакцию, чтобы для ребенка </w:t>
      </w:r>
      <w:r>
        <w:rPr>
          <w:rFonts w:ascii="Times New Roman" w:hAnsi="Times New Roman" w:cs="Times New Roman"/>
          <w:sz w:val="28"/>
        </w:rPr>
        <w:t>она все</w:t>
      </w:r>
      <w:r w:rsidRPr="00FD39A9">
        <w:rPr>
          <w:rFonts w:ascii="Times New Roman" w:hAnsi="Times New Roman" w:cs="Times New Roman"/>
          <w:sz w:val="28"/>
        </w:rPr>
        <w:t>гда служила способом выбирать. Часто, особенно в начале обучения, этот выбор оказывается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неверным (ребенок хотел не то, на что показал), в этом случае он обычно начинает проявлять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негативизм или пользуется доступным ему способом отказа. Тогда возвращаем в поле зрения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 xml:space="preserve">ребенка оба предмета и снова спрашиваем, что же он выбирает. Чем более </w:t>
      </w:r>
      <w:r w:rsidRPr="00FD39A9">
        <w:rPr>
          <w:rFonts w:ascii="Times New Roman" w:hAnsi="Times New Roman" w:cs="Times New Roman"/>
          <w:sz w:val="28"/>
        </w:rPr>
        <w:lastRenderedPageBreak/>
        <w:t>значимы для ребенка</w:t>
      </w:r>
      <w:r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предметы, из которых ему предлагается выбор, тем скорее он научится осознанно выбирать.</w:t>
      </w:r>
    </w:p>
    <w:p w:rsidR="00484FBD" w:rsidRDefault="00484FBD" w:rsidP="00484FBD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Окружающий социальный мир</w:t>
      </w:r>
    </w:p>
    <w:p w:rsidR="00484FBD" w:rsidRDefault="00484FBD" w:rsidP="00484F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Узнавание частей территории двора.</w:t>
      </w:r>
    </w:p>
    <w:p w:rsidR="00757825" w:rsidRPr="00757825" w:rsidRDefault="00757825" w:rsidP="00757825">
      <w:pPr>
        <w:shd w:val="clear" w:color="auto" w:fill="FFFFFF"/>
        <w:spacing w:after="0" w:line="360" w:lineRule="atLeast"/>
        <w:ind w:left="142" w:right="-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рассматривает, учиться </w:t>
      </w:r>
      <w:r w:rsidRPr="0075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зличать разные участки</w:t>
      </w:r>
      <w:r w:rsidR="001B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двора, пользоваться </w:t>
      </w:r>
      <w:r w:rsidRPr="0075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соответствии с их назначением (например, </w:t>
      </w:r>
      <w:r w:rsidR="001B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качаться на качели, играть с песком в песочнице, сидеть на лавочке </w:t>
      </w:r>
      <w:bookmarkStart w:id="0" w:name="_GoBack"/>
      <w:bookmarkEnd w:id="0"/>
      <w:r w:rsidRPr="0075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т.д.). Внимание ребенка обращается на соблюдение правил поведения на территории школы (например, не ходить по газонам, не заходить в гараж и др.).</w:t>
      </w:r>
    </w:p>
    <w:p w:rsidR="00757825" w:rsidRPr="00757825" w:rsidRDefault="00757825" w:rsidP="001B4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757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Формируемые понятия: </w:t>
      </w:r>
      <w:r w:rsidRPr="0075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двор, газоны, гараж, веранда, качели, песоч</w:t>
      </w:r>
      <w:r w:rsidR="001B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ница, скамейки, футбольное поле. </w:t>
      </w:r>
    </w:p>
    <w:p w:rsidR="00484FBD" w:rsidRDefault="00484FBD" w:rsidP="00484FBD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Сенсорное развитие</w:t>
      </w:r>
    </w:p>
    <w:p w:rsidR="00B712C1" w:rsidRPr="00B712C1" w:rsidRDefault="00B712C1" w:rsidP="00484F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Адекватная реакция на соприкосновение тела с разными видами поверхностей. </w:t>
      </w:r>
    </w:p>
    <w:p w:rsidR="00B712C1" w:rsidRDefault="00484FBD" w:rsidP="00484FBD">
      <w:pPr>
        <w:spacing w:line="240" w:lineRule="auto"/>
        <w:rPr>
          <w:rFonts w:ascii="Times New Roman" w:hAnsi="Times New Roman" w:cs="Times New Roman"/>
          <w:sz w:val="28"/>
        </w:rPr>
      </w:pPr>
      <w:r w:rsidRPr="00DB2F4E">
        <w:rPr>
          <w:rFonts w:ascii="Times New Roman" w:hAnsi="Times New Roman" w:cs="Times New Roman"/>
          <w:sz w:val="28"/>
        </w:rPr>
        <w:t xml:space="preserve">Для того чтобы ребенок чувствовал себя в безопасности и мог развиваться, он должен понимать, что и когда с ним будет происходить. Все действия </w:t>
      </w:r>
      <w:r>
        <w:rPr>
          <w:rFonts w:ascii="Times New Roman" w:hAnsi="Times New Roman" w:cs="Times New Roman"/>
          <w:sz w:val="28"/>
        </w:rPr>
        <w:t xml:space="preserve">взрослого, </w:t>
      </w:r>
      <w:r w:rsidRPr="00DB2F4E">
        <w:rPr>
          <w:rFonts w:ascii="Times New Roman" w:hAnsi="Times New Roman" w:cs="Times New Roman"/>
          <w:sz w:val="28"/>
        </w:rPr>
        <w:t xml:space="preserve">должны быть озвучены: ребенку нужно объяснять, что с ним происходит в данный момент, какие действия планируются в дальнейшем. </w:t>
      </w:r>
    </w:p>
    <w:p w:rsidR="00484FBD" w:rsidRDefault="00B712C1" w:rsidP="00484FBD">
      <w:pPr>
        <w:spacing w:line="240" w:lineRule="auto"/>
        <w:rPr>
          <w:rFonts w:ascii="Times New Roman" w:hAnsi="Times New Roman" w:cs="Times New Roman"/>
          <w:sz w:val="28"/>
        </w:rPr>
      </w:pPr>
      <w:r w:rsidRPr="00B712C1">
        <w:rPr>
          <w:rFonts w:ascii="Times New Roman" w:hAnsi="Times New Roman" w:cs="Times New Roman"/>
          <w:sz w:val="28"/>
        </w:rPr>
        <w:t>С учетом психоэмоционального состояния ребенка на момент проведения занятия выбирается задача: либо успокоить ребенка, либо активизировать его. В качестве поверхностей используются:</w:t>
      </w:r>
      <w:r>
        <w:rPr>
          <w:rFonts w:ascii="Times New Roman" w:hAnsi="Times New Roman" w:cs="Times New Roman"/>
          <w:sz w:val="28"/>
        </w:rPr>
        <w:t xml:space="preserve"> мягкий матрац, твердая кушетка, ванна с водой </w:t>
      </w:r>
      <w:r w:rsidRPr="00B712C1">
        <w:rPr>
          <w:rFonts w:ascii="Times New Roman" w:hAnsi="Times New Roman" w:cs="Times New Roman"/>
          <w:sz w:val="28"/>
        </w:rPr>
        <w:t>и т.д.</w:t>
      </w:r>
      <w:r>
        <w:rPr>
          <w:rFonts w:ascii="Times New Roman" w:hAnsi="Times New Roman" w:cs="Times New Roman"/>
          <w:sz w:val="28"/>
        </w:rPr>
        <w:t xml:space="preserve"> (прикосновение</w:t>
      </w:r>
      <w:r w:rsidRPr="00B712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ребенок должен ощущать всей поверхностью тела). </w:t>
      </w:r>
      <w:r w:rsidRPr="00B712C1">
        <w:rPr>
          <w:rFonts w:ascii="Times New Roman" w:hAnsi="Times New Roman" w:cs="Times New Roman"/>
          <w:sz w:val="28"/>
        </w:rPr>
        <w:t>На начальном этапе следует ограничить время соприкосновения тела с поверхностью несколькими минутами. За это время ребенок должен успеть прислушаться к ощущениям своего тела. Для большей сосредоточенности на ощущениях рекомендуем выполнять упражнение в отдельной комнате, в тишине, желательно с закрытыми глазами. Положение тела может быть разным: сначала ребенок ложится на живот, затем на спину, на бок. Одежда у ребенка должна быть удобной, эластичной, не сковывающей движения частей тела.</w:t>
      </w:r>
      <w:r w:rsidR="00757825">
        <w:rPr>
          <w:rFonts w:ascii="Times New Roman" w:hAnsi="Times New Roman" w:cs="Times New Roman"/>
          <w:sz w:val="28"/>
        </w:rPr>
        <w:t xml:space="preserve"> Ребенку постоянно поясняется что с ним происходить, где он находиться. </w:t>
      </w:r>
      <w:r>
        <w:rPr>
          <w:rFonts w:ascii="Times New Roman" w:hAnsi="Times New Roman" w:cs="Times New Roman"/>
          <w:sz w:val="28"/>
        </w:rPr>
        <w:br/>
      </w:r>
    </w:p>
    <w:p w:rsidR="00415BBC" w:rsidRPr="00484FBD" w:rsidRDefault="001B4DC5">
      <w:pPr>
        <w:rPr>
          <w:rFonts w:ascii="Times New Roman" w:hAnsi="Times New Roman" w:cs="Times New Roman"/>
          <w:sz w:val="28"/>
        </w:rPr>
      </w:pPr>
    </w:p>
    <w:sectPr w:rsidR="00415BBC" w:rsidRPr="00484FBD" w:rsidSect="00180CE4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9DD"/>
    <w:multiLevelType w:val="hybridMultilevel"/>
    <w:tmpl w:val="C686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1E"/>
    <w:rsid w:val="00067D1E"/>
    <w:rsid w:val="001B4DC5"/>
    <w:rsid w:val="00281072"/>
    <w:rsid w:val="00484FBD"/>
    <w:rsid w:val="00757825"/>
    <w:rsid w:val="00B712C1"/>
    <w:rsid w:val="00E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98E79-DA8F-4435-B734-EE7930C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4FB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5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2020-05-12T08:22:00Z</dcterms:created>
  <dcterms:modified xsi:type="dcterms:W3CDTF">2020-05-12T08:58:00Z</dcterms:modified>
</cp:coreProperties>
</file>